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970pt;margin-top:948pt;mso-position-horizontal-relative:page;mso-position-vertical-relative:top-margin-area;position:absolute;width:37pt;z-index:251658240">
            <v:imagedata r:id="rId4" o:title=""/>
          </v:shape>
        </w:pict>
      </w:r>
      <w:r w:rsidRPr="00010648">
        <w:rPr>
          <w:rFonts w:ascii="Times New Roman" w:eastAsia="宋体" w:hAnsi="宋体"/>
          <w:b/>
          <w:sz w:val="36"/>
        </w:rPr>
        <w:t>第</w:t>
      </w:r>
      <w:r w:rsidRPr="00010648">
        <w:rPr>
          <w:rFonts w:ascii="Times New Roman" w:eastAsia="宋体" w:hAnsi="Times New Roman"/>
          <w:b/>
          <w:sz w:val="36"/>
        </w:rPr>
        <w:t>4</w:t>
      </w:r>
      <w:r w:rsidRPr="00010648">
        <w:rPr>
          <w:rFonts w:ascii="Times New Roman" w:eastAsia="宋体" w:hAnsi="宋体"/>
          <w:b/>
          <w:sz w:val="36"/>
        </w:rPr>
        <w:t>节</w:t>
      </w:r>
      <w:r w:rsidRPr="00010648">
        <w:rPr>
          <w:rFonts w:ascii="Times New Roman" w:eastAsia="宋体" w:hAnsi="宋体"/>
          <w:sz w:val="36"/>
        </w:rPr>
        <w:t>　</w:t>
      </w:r>
      <w:r w:rsidRPr="00010648">
        <w:rPr>
          <w:rFonts w:ascii="Times New Roman" w:eastAsia="宋体" w:hAnsi="宋体"/>
          <w:b/>
          <w:sz w:val="36"/>
        </w:rPr>
        <w:t>光的折射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368" name="17标1.EPS" descr="id:2147494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640"/>
            <wp:effectExtent l="0" t="0" r="0" b="0"/>
            <wp:docPr id="369" name="17标2.EPS" descr="id:2147494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1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光的折射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162080" cy="1162080"/>
            <wp:effectExtent l="0" t="0" r="0" b="0"/>
            <wp:docPr id="370" name="13zfww21.eps" descr="id:2147494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4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80" cy="116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5FC" w:rsidP="00BD45FC">
      <w:pPr>
        <w:tabs>
          <w:tab w:val="left" w:pos="1871"/>
          <w:tab w:val="left" w:pos="3407"/>
          <w:tab w:val="left" w:pos="4949"/>
          <w:tab w:val="left" w:pos="6599"/>
        </w:tabs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某同学在做探究光的折射特点实验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如图是光从空气射入水中时的光路。实验中发现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入射光线、折射光线和法线在同一平面内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折射光线和入射光线分别位于法线的两侧。通过实验还得到如下数据</w:t>
      </w:r>
      <w:r w:rsidRPr="00010648">
        <w:rPr>
          <w:rFonts w:ascii="Times New Roman" w:eastAsia="宋体" w:hAnsi="宋体"/>
        </w:rPr>
        <w:t>:</w:t>
      </w:r>
    </w:p>
    <w:tbl>
      <w:tblPr>
        <w:tblW w:w="151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08"/>
        <w:gridCol w:w="290"/>
        <w:gridCol w:w="380"/>
        <w:gridCol w:w="515"/>
        <w:gridCol w:w="515"/>
        <w:gridCol w:w="528"/>
      </w:tblGrid>
      <w:tr w:rsidTr="00B60406">
        <w:tblPrEx>
          <w:tblW w:w="1518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入射角</w:t>
            </w:r>
            <w:r w:rsidRPr="00010648">
              <w:rPr>
                <w:rFonts w:ascii="Times New Roman" w:eastAsia="Microsoft Yi Baiti" w:hAnsi="Times New Roman" w:cs="Times New Roman"/>
                <w:i/>
                <w:sz w:val="18"/>
              </w:rPr>
              <w:t>α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0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15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30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45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60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</w:tr>
      <w:tr w:rsidTr="00B60406">
        <w:tblPrEx>
          <w:tblW w:w="1518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反射角</w:t>
            </w:r>
            <w:r w:rsidRPr="00010648">
              <w:rPr>
                <w:rFonts w:ascii="Times New Roman" w:eastAsia="Microsoft Yi Baiti" w:hAnsi="Times New Roman" w:cs="Times New Roman"/>
                <w:i/>
                <w:sz w:val="18"/>
              </w:rPr>
              <w:t>β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0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15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30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45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60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</w:tr>
      <w:tr w:rsidTr="00B60406">
        <w:tblPrEx>
          <w:tblW w:w="1518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折射角</w:t>
            </w:r>
            <w:r w:rsidRPr="00010648">
              <w:rPr>
                <w:rFonts w:ascii="Times New Roman" w:eastAsia="Microsoft Yi Baiti" w:hAnsi="Times New Roman" w:cs="Times New Roman"/>
                <w:i/>
                <w:sz w:val="18"/>
              </w:rPr>
              <w:t>γ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0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11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22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1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35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4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40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9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</w:tr>
    </w:tbl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分析表中数据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可得出结论</w:t>
      </w:r>
      <w:r w:rsidRPr="00010648">
        <w:rPr>
          <w:rFonts w:ascii="Times New Roman" w:eastAsia="宋体" w:hAnsi="宋体"/>
        </w:rPr>
        <w:t>: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宋体" w:eastAsia="宋体" w:hAnsi="宋体" w:cs="宋体" w:hint="eastAsia"/>
        </w:rPr>
        <w:t>①</w:t>
      </w:r>
      <w:r w:rsidRPr="00010648">
        <w:rPr>
          <w:rFonts w:ascii="Times New Roman" w:eastAsia="宋体" w:hAnsi="宋体"/>
        </w:rPr>
        <w:t>光从空气斜射到水面时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将同时发生</w:t>
      </w:r>
      <w:r w:rsidRPr="0010470C">
        <w:rPr>
          <w:rFonts w:ascii="Times New Roman" w:eastAsia="宋体" w:hAnsi="宋体"/>
          <w:color w:val="FF00FF"/>
          <w:u w:val="single" w:color="000000"/>
        </w:rPr>
        <w:t>　反射　</w:t>
      </w:r>
      <w:r w:rsidRPr="00010648">
        <w:rPr>
          <w:rFonts w:ascii="Times New Roman" w:eastAsia="宋体" w:hAnsi="宋体"/>
        </w:rPr>
        <w:t>和</w:t>
      </w:r>
      <w:r w:rsidRPr="0010470C">
        <w:rPr>
          <w:rFonts w:ascii="Times New Roman" w:eastAsia="宋体" w:hAnsi="宋体"/>
          <w:color w:val="FF00FF"/>
          <w:u w:val="single" w:color="000000"/>
        </w:rPr>
        <w:t>　折射　</w:t>
      </w:r>
      <w:r w:rsidRPr="00010648">
        <w:rPr>
          <w:rFonts w:ascii="Times New Roman" w:eastAsia="宋体" w:hAnsi="宋体"/>
        </w:rPr>
        <w:t>现象。 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宋体" w:eastAsia="宋体" w:hAnsi="宋体" w:cs="宋体" w:hint="eastAsia"/>
        </w:rPr>
        <w:t>②</w:t>
      </w:r>
      <w:r w:rsidRPr="00010648">
        <w:rPr>
          <w:rFonts w:ascii="Times New Roman" w:eastAsia="宋体" w:hAnsi="宋体"/>
        </w:rPr>
        <w:t>光从空气斜射到水面时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折射角随入射角的变化关系是</w:t>
      </w:r>
      <w:r w:rsidRPr="0010470C">
        <w:rPr>
          <w:rFonts w:ascii="Times New Roman" w:eastAsia="宋体" w:hAnsi="宋体"/>
          <w:color w:val="FF00FF"/>
          <w:u w:val="single" w:color="000000"/>
        </w:rPr>
        <w:t>　入射角增大</w:t>
      </w:r>
      <w:r w:rsidRPr="0010470C">
        <w:rPr>
          <w:rFonts w:ascii="Times New Roman" w:eastAsia="宋体" w:hAnsi="宋体"/>
          <w:color w:val="FF00FF"/>
          <w:u w:val="single" w:color="000000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折射角增大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且折射角</w:t>
      </w:r>
      <w:r w:rsidRPr="0010470C">
        <w:rPr>
          <w:rFonts w:ascii="Times New Roman" w:eastAsia="宋体" w:hAnsi="宋体"/>
          <w:color w:val="FF00FF"/>
          <w:u w:val="single" w:color="000000"/>
        </w:rPr>
        <w:t>　小于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大于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等于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小于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入射角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当光从空气垂直射到水面时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折射角等于零。该同学根据上述实验中的发现和结论</w:t>
      </w:r>
      <w:r w:rsidRPr="00010648">
        <w:rPr>
          <w:rFonts w:ascii="宋体" w:eastAsia="宋体" w:hAnsi="宋体" w:cs="宋体" w:hint="eastAsia"/>
        </w:rPr>
        <w:t>②</w:t>
      </w:r>
      <w:r w:rsidRPr="00010648">
        <w:rPr>
          <w:rFonts w:ascii="Times New Roman" w:eastAsia="宋体" w:hAnsi="宋体"/>
        </w:rPr>
        <w:t>总结出了光的折射特点。 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请你对该同学通过上述探究实验得出光的折射特点的过程作出评价。是否存在不足</w:t>
      </w:r>
      <w:r w:rsidRPr="00010648">
        <w:rPr>
          <w:rFonts w:ascii="Times New Roman" w:eastAsia="宋体" w:hAnsi="宋体"/>
        </w:rPr>
        <w:t>?</w:t>
      </w:r>
      <w:r w:rsidRPr="00010648">
        <w:rPr>
          <w:rFonts w:ascii="Times New Roman" w:eastAsia="宋体" w:hAnsi="宋体"/>
        </w:rPr>
        <w:t>答</w:t>
      </w:r>
      <w:r w:rsidRPr="00010648">
        <w:rPr>
          <w:rFonts w:ascii="Times New Roman" w:eastAsia="宋体" w:hAnsi="宋体"/>
        </w:rPr>
        <w:t>:</w:t>
      </w:r>
      <w:r w:rsidRPr="0010470C">
        <w:rPr>
          <w:rFonts w:ascii="Times New Roman" w:eastAsia="宋体" w:hAnsi="宋体"/>
          <w:color w:val="FF00FF"/>
          <w:u w:val="single" w:color="000000"/>
        </w:rPr>
        <w:t>　是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是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不是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);</w:t>
      </w:r>
      <w:r w:rsidRPr="00010648">
        <w:rPr>
          <w:rFonts w:ascii="Times New Roman" w:eastAsia="宋体" w:hAnsi="宋体"/>
        </w:rPr>
        <w:t>请简要说明理由</w:t>
      </w:r>
      <w:r w:rsidRPr="00010648">
        <w:rPr>
          <w:rFonts w:ascii="Times New Roman" w:eastAsia="宋体" w:hAnsi="宋体"/>
        </w:rPr>
        <w:t>:</w:t>
      </w:r>
      <w:r w:rsidRPr="0010470C">
        <w:rPr>
          <w:rFonts w:ascii="Times New Roman" w:eastAsia="宋体" w:hAnsi="宋体"/>
          <w:color w:val="FF00FF"/>
          <w:u w:val="single" w:color="000000"/>
        </w:rPr>
        <w:t>　探究过程不完整</w:t>
      </w:r>
      <w:r w:rsidRPr="0010470C">
        <w:rPr>
          <w:rFonts w:ascii="Times New Roman" w:eastAsia="宋体" w:hAnsi="宋体"/>
          <w:color w:val="FF00FF"/>
          <w:u w:val="single" w:color="000000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还应该做其他多种透明介质之间的折射实验　</w:t>
      </w:r>
      <w:r w:rsidRPr="00010648">
        <w:rPr>
          <w:rFonts w:ascii="Times New Roman" w:eastAsia="宋体" w:hAnsi="宋体"/>
        </w:rPr>
        <w:t>。 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640"/>
            <wp:effectExtent l="0" t="0" r="0" b="0"/>
            <wp:docPr id="371" name="17标2.EPS" descr="id:2147494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2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生活中的折射现象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如图所示的四种现象中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属于光的折射现象的是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666880" cy="1089360"/>
            <wp:effectExtent l="0" t="0" r="0" b="0"/>
            <wp:docPr id="372" name="18ZKWG220.EPS" descr="id:2147494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5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880" cy="108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674080" cy="934200"/>
            <wp:effectExtent l="0" t="0" r="0" b="0"/>
            <wp:docPr id="373" name="18ZKWG220-L1.EPS" descr="id:2147494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6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4080" cy="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把一根筷子斜插入盛水的玻璃杯中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从正面看过去的情形是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921760" cy="689040"/>
            <wp:effectExtent l="0" t="0" r="0" b="0"/>
            <wp:docPr id="374" name="17ZKWB41.EPS" descr="id:2147494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7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760" cy="6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物理课上老师在一只空碗中放一枚硬币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小军同学后退到某处眼睛刚好看不到它。老师慢慢往碗中倒水时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小军同学在该处又看到硬币。可以解释此现象的光路图是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739600" cy="1996560"/>
            <wp:effectExtent l="0" t="0" r="0" b="0"/>
            <wp:docPr id="375" name="18ZKWG221.EPS" descr="id:2147494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8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9600" cy="199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376" name="17标1.EPS" descr="id:2147494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.“</w:t>
      </w:r>
      <w:r w:rsidRPr="00010648">
        <w:rPr>
          <w:rFonts w:ascii="Times New Roman" w:eastAsia="宋体" w:hAnsi="宋体"/>
        </w:rPr>
        <w:t>大漠孤烟直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长河落日圆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的诗句中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诗人观察到的落日并非太阳的实际位置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而是光线经过不均匀的大气时发生</w:t>
      </w:r>
      <w:r w:rsidRPr="0010470C">
        <w:rPr>
          <w:rFonts w:ascii="Times New Roman" w:eastAsia="宋体" w:hAnsi="宋体"/>
          <w:color w:val="FF00FF"/>
          <w:u w:val="single" w:color="000000"/>
        </w:rPr>
        <w:t>　折射　</w:t>
      </w:r>
      <w:r w:rsidRPr="00010648">
        <w:rPr>
          <w:rFonts w:ascii="Times New Roman" w:eastAsia="宋体" w:hAnsi="宋体"/>
        </w:rPr>
        <w:t>而形成的像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站在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点的人恰好看到地平线上的太阳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他所看到的太阳的实际位置应是图中的</w:t>
      </w:r>
      <w:r w:rsidRPr="0010470C">
        <w:rPr>
          <w:rFonts w:ascii="Times New Roman" w:eastAsia="宋体" w:hAnsi="宋体"/>
          <w:color w:val="FF00FF"/>
          <w:u w:val="single" w:color="000000"/>
        </w:rPr>
        <w:t>　乙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甲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乙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位置。 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644120" cy="1036440"/>
            <wp:effectExtent l="0" t="0" r="0" b="0"/>
            <wp:docPr id="377" name="18ZKWS195.EPS" descr="id:2147494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9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4120" cy="103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726560" cy="1150920"/>
            <wp:effectExtent l="0" t="0" r="0" b="0"/>
            <wp:docPr id="378" name="17ZKWB43.EPS" descr="id:2147494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0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6560" cy="115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小猫叉鱼叉不着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觉得很奇怪。请你运用所学的物理知识说明其中的道理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小猫看到的鱼的位置比鱼的实际位置</w:t>
      </w:r>
      <w:r w:rsidRPr="0010470C">
        <w:rPr>
          <w:rFonts w:ascii="Times New Roman" w:eastAsia="宋体" w:hAnsi="宋体"/>
          <w:color w:val="FF00FF"/>
          <w:u w:val="single" w:color="000000"/>
        </w:rPr>
        <w:t>　浅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深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浅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),</w:t>
      </w:r>
      <w:r w:rsidRPr="00010648">
        <w:rPr>
          <w:rFonts w:ascii="Times New Roman" w:eastAsia="宋体" w:hAnsi="宋体"/>
        </w:rPr>
        <w:t>这是光</w:t>
      </w:r>
      <w:r w:rsidRPr="0010470C">
        <w:rPr>
          <w:rFonts w:ascii="Times New Roman" w:eastAsia="宋体" w:hAnsi="宋体"/>
          <w:color w:val="FF00FF"/>
          <w:u w:val="single" w:color="000000"/>
        </w:rPr>
        <w:t>　从水进入空气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从水进入空气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从空气进入水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发生折射造成的结果。 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水槽上方的点光源</w:t>
      </w:r>
      <w:r w:rsidRPr="00010648">
        <w:rPr>
          <w:rFonts w:ascii="Times New Roman" w:eastAsia="宋体" w:hAnsi="宋体"/>
          <w:i/>
        </w:rPr>
        <w:t>S</w:t>
      </w:r>
      <w:r w:rsidRPr="00010648">
        <w:rPr>
          <w:rFonts w:ascii="Times New Roman" w:eastAsia="宋体" w:hAnsi="宋体"/>
        </w:rPr>
        <w:t>发出的光照亮了水中的一点</w:t>
      </w:r>
      <w:r w:rsidRPr="00010648">
        <w:rPr>
          <w:rFonts w:ascii="Times New Roman" w:eastAsia="宋体" w:hAnsi="宋体"/>
          <w:i/>
        </w:rPr>
        <w:t>P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在图中画出了三条路径</w:t>
      </w:r>
      <w:r w:rsidRPr="00010648">
        <w:rPr>
          <w:rFonts w:ascii="Times New Roman" w:eastAsia="宋体" w:hAnsi="宋体"/>
          <w:i/>
        </w:rPr>
        <w:t>SO</w:t>
      </w:r>
      <w:r w:rsidRPr="00010648">
        <w:rPr>
          <w:rFonts w:ascii="Times New Roman" w:eastAsia="宋体" w:hAnsi="宋体"/>
          <w:vertAlign w:val="subscript"/>
        </w:rPr>
        <w:t>1</w:t>
      </w:r>
      <w:r w:rsidRPr="00010648">
        <w:rPr>
          <w:rFonts w:ascii="Times New Roman" w:eastAsia="宋体" w:hAnsi="宋体"/>
          <w:i/>
        </w:rPr>
        <w:t>P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  <w:i/>
        </w:rPr>
        <w:t>SO</w:t>
      </w:r>
      <w:r w:rsidRPr="00010648">
        <w:rPr>
          <w:rFonts w:ascii="Times New Roman" w:eastAsia="宋体" w:hAnsi="宋体"/>
          <w:vertAlign w:val="subscript"/>
        </w:rPr>
        <w:t>2</w:t>
      </w:r>
      <w:r w:rsidRPr="00010648">
        <w:rPr>
          <w:rFonts w:ascii="Times New Roman" w:eastAsia="宋体" w:hAnsi="宋体"/>
          <w:i/>
        </w:rPr>
        <w:t>P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  <w:i/>
        </w:rPr>
        <w:t>SO</w:t>
      </w:r>
      <w:r w:rsidRPr="00010648">
        <w:rPr>
          <w:rFonts w:ascii="Times New Roman" w:eastAsia="宋体" w:hAnsi="宋体"/>
          <w:vertAlign w:val="subscript"/>
        </w:rPr>
        <w:t>3</w:t>
      </w:r>
      <w:r w:rsidRPr="00010648">
        <w:rPr>
          <w:rFonts w:ascii="Times New Roman" w:eastAsia="宋体" w:hAnsi="宋体"/>
          <w:i/>
        </w:rPr>
        <w:t>P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其中能正确表示光线由</w:t>
      </w:r>
      <w:r w:rsidRPr="00010648">
        <w:rPr>
          <w:rFonts w:ascii="Times New Roman" w:eastAsia="宋体" w:hAnsi="宋体"/>
          <w:i/>
        </w:rPr>
        <w:t>S</w:t>
      </w:r>
      <w:r w:rsidRPr="00010648">
        <w:rPr>
          <w:rFonts w:ascii="Times New Roman" w:eastAsia="宋体" w:hAnsi="宋体"/>
        </w:rPr>
        <w:t>传播到</w:t>
      </w:r>
      <w:r w:rsidRPr="00010648">
        <w:rPr>
          <w:rFonts w:ascii="Times New Roman" w:eastAsia="宋体" w:hAnsi="宋体"/>
          <w:i/>
        </w:rPr>
        <w:t>P</w:t>
      </w:r>
      <w:r w:rsidRPr="00010648">
        <w:rPr>
          <w:rFonts w:ascii="Times New Roman" w:eastAsia="宋体" w:hAnsi="宋体"/>
        </w:rPr>
        <w:t>的是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SO</w:t>
      </w:r>
      <w:r w:rsidRPr="0010470C">
        <w:rPr>
          <w:rFonts w:ascii="Times New Roman" w:eastAsia="宋体" w:hAnsi="宋体"/>
          <w:color w:val="FF00FF"/>
          <w:u w:val="single" w:color="000000"/>
          <w:vertAlign w:val="subscript"/>
        </w:rPr>
        <w:t>3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P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。 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045080" cy="772560"/>
            <wp:effectExtent l="0" t="0" r="0" b="0"/>
            <wp:docPr id="379" name="17ZKWB44.EPS" descr="id:2147494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1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5080" cy="77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一束光在空气和玻璃两种介质分界面上同时发生反射和折射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其中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OA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是折射光线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反射角等于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30</w:t>
      </w:r>
      <w:r w:rsidRPr="0010470C">
        <w:rPr>
          <w:rFonts w:ascii="Times New Roman" w:eastAsia="宋体" w:hAnsi="宋体"/>
          <w:color w:val="FF00FF"/>
          <w:u w:val="single" w:color="000000"/>
        </w:rPr>
        <w:t>°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  <w:i/>
        </w:rPr>
        <w:t>MM</w:t>
      </w:r>
      <w:r w:rsidRPr="00010648">
        <w:rPr>
          <w:rFonts w:ascii="Times New Roman" w:eastAsia="宋体" w:hAnsi="宋体"/>
        </w:rPr>
        <w:t>'</w:t>
      </w:r>
      <w:r w:rsidRPr="00010648">
        <w:rPr>
          <w:rFonts w:ascii="Times New Roman" w:eastAsia="宋体" w:hAnsi="宋体"/>
        </w:rPr>
        <w:t>右侧是</w:t>
      </w:r>
      <w:r w:rsidRPr="0010470C">
        <w:rPr>
          <w:rFonts w:ascii="Times New Roman" w:eastAsia="宋体" w:hAnsi="宋体"/>
          <w:color w:val="FF00FF"/>
          <w:u w:val="single" w:color="000000"/>
        </w:rPr>
        <w:t>　玻璃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空气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玻璃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847800" cy="887400"/>
            <wp:effectExtent l="0" t="0" r="0" b="0"/>
            <wp:docPr id="380" name="17ZKWB45.EPS" descr="id:2147494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2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800" cy="8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春天的早晨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温暖的阳光射向平静的湖面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一幅生机盎然的景象。在阳光进入水里的过程中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C</w:t>
      </w:r>
      <w:r w:rsidRPr="00010648">
        <w:rPr>
          <w:rFonts w:ascii="Times New Roman" w:eastAsia="宋体" w:hAnsi="宋体"/>
        </w:rPr>
        <w:t>)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速度不变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方向改变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速度改变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方向不变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速度和方向都改变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速度和方向都不变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两块完全相同的直角三角形玻璃砖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和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放置在同一水平面内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斜边平行且相距一定距离。一条光线从空气中垂直于玻璃砖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的直角边射入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从玻璃砖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的直角边射出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射出后的位置和方向可能是图中的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220040" cy="606240"/>
            <wp:effectExtent l="0" t="0" r="0" b="0"/>
            <wp:docPr id="381" name="18ZKWG222.EPS" descr="id:2147494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3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0040" cy="60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光线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光线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ab/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光线</w:t>
      </w:r>
      <w:r w:rsidRPr="00010648">
        <w:rPr>
          <w:rFonts w:ascii="Times New Roman" w:eastAsia="宋体" w:hAnsi="宋体"/>
          <w:i/>
        </w:rPr>
        <w:t>c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光线</w:t>
      </w:r>
      <w:r w:rsidRPr="00010648">
        <w:rPr>
          <w:rFonts w:ascii="Times New Roman" w:eastAsia="宋体" w:hAnsi="宋体"/>
          <w:i/>
        </w:rPr>
        <w:t>d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一束光线透过容器的玻璃侧壁斜射到容器中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</w:t>
      </w:r>
      <w:r w:rsidRPr="00010648">
        <w:rPr>
          <w:rFonts w:ascii="Times New Roman" w:eastAsia="宋体" w:hAnsi="宋体"/>
          <w:i/>
        </w:rPr>
        <w:t>P</w:t>
      </w:r>
      <w:r w:rsidRPr="00010648">
        <w:rPr>
          <w:rFonts w:ascii="Times New Roman" w:eastAsia="宋体" w:hAnsi="宋体"/>
        </w:rPr>
        <w:t>处形成一光斑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在向容器里逐渐加满水的过程中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光斑将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884880" cy="582840"/>
            <wp:effectExtent l="0" t="0" r="0" b="0"/>
            <wp:docPr id="382" name="18ZKWG223.EPS" descr="id:2147494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4.jpe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488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一直向左移动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先向左移动再向右移回到</w:t>
      </w:r>
      <w:r w:rsidRPr="00010648">
        <w:rPr>
          <w:rFonts w:ascii="Times New Roman" w:eastAsia="宋体" w:hAnsi="宋体"/>
          <w:i/>
        </w:rPr>
        <w:t>P</w:t>
      </w:r>
      <w:r w:rsidRPr="00010648">
        <w:rPr>
          <w:rFonts w:ascii="Times New Roman" w:eastAsia="宋体" w:hAnsi="宋体"/>
        </w:rPr>
        <w:t>点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一直向右移动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先向右移动再向左移回到</w:t>
      </w:r>
      <w:r w:rsidRPr="00010648">
        <w:rPr>
          <w:rFonts w:ascii="Times New Roman" w:eastAsia="宋体" w:hAnsi="宋体"/>
          <w:i/>
        </w:rPr>
        <w:t>P</w:t>
      </w:r>
      <w:r w:rsidRPr="00010648">
        <w:rPr>
          <w:rFonts w:ascii="Times New Roman" w:eastAsia="宋体" w:hAnsi="宋体"/>
        </w:rPr>
        <w:t>点</w:t>
      </w:r>
    </w:p>
    <w:p w:rsidR="00BD45FC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一束光射向一块玻璃砖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并穿过玻璃砖。画出这束光进入玻璃砖和离开玻璃砖后的光线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注意标出法线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　　　　　　　　　　　</w:t>
      </w:r>
      <w:r w:rsidRPr="0010470C">
        <w:rPr>
          <w:rFonts w:ascii="Times New Roman" w:eastAsia="宋体" w:hAnsi="宋体"/>
          <w:color w:val="FF00FF"/>
        </w:rPr>
        <w:t>答案</w:t>
      </w:r>
      <w:r w:rsidRPr="0010470C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如图所示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915480" cy="554400"/>
            <wp:effectExtent l="0" t="0" r="0" b="0"/>
            <wp:docPr id="383" name="18ZKWG224.EPS" descr="id:2147494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480" cy="5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915480" cy="820800"/>
            <wp:effectExtent l="0" t="0" r="0" b="0"/>
            <wp:docPr id="384" name="18ZKWG264.EPS" descr="id:2147494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48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5FC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为岸上的光源</w:t>
      </w:r>
      <w:r w:rsidRPr="00010648">
        <w:rPr>
          <w:rFonts w:ascii="Times New Roman" w:eastAsia="宋体" w:hAnsi="宋体"/>
          <w:i/>
        </w:rPr>
        <w:t>S</w:t>
      </w:r>
      <w:r w:rsidRPr="00010648">
        <w:rPr>
          <w:rFonts w:ascii="Times New Roman" w:eastAsia="宋体" w:hAnsi="宋体"/>
        </w:rPr>
        <w:t>发出的射入潜水员眼睛的两条光线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在图中画出潜水员看到的光源</w:t>
      </w:r>
      <w:r w:rsidRPr="00010648">
        <w:rPr>
          <w:rFonts w:ascii="Times New Roman" w:eastAsia="宋体" w:hAnsi="宋体"/>
          <w:i/>
        </w:rPr>
        <w:t>S</w:t>
      </w:r>
      <w:r w:rsidRPr="00010648">
        <w:rPr>
          <w:rFonts w:ascii="Times New Roman" w:eastAsia="宋体" w:hAnsi="宋体"/>
        </w:rPr>
        <w:t>的像</w:t>
      </w:r>
      <w:r w:rsidRPr="00010648">
        <w:rPr>
          <w:rFonts w:ascii="Times New Roman" w:eastAsia="宋体" w:hAnsi="宋体"/>
          <w:i/>
        </w:rPr>
        <w:t>S'</w:t>
      </w:r>
      <w:r w:rsidRPr="00010648">
        <w:rPr>
          <w:rFonts w:ascii="Times New Roman" w:eastAsia="宋体" w:hAnsi="宋体"/>
        </w:rPr>
        <w:t>。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　　　　　　　　　　　</w:t>
      </w:r>
      <w:r w:rsidRPr="0010470C">
        <w:rPr>
          <w:rFonts w:ascii="Times New Roman" w:eastAsia="宋体" w:hAnsi="宋体"/>
          <w:color w:val="FF00FF"/>
        </w:rPr>
        <w:t>答案</w:t>
      </w:r>
      <w:r w:rsidRPr="0010470C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如图所示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925560" cy="817200"/>
            <wp:effectExtent l="0" t="0" r="0" b="0"/>
            <wp:docPr id="385" name="17ZKWB65.EPS" descr="id:2147494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7.jpeg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560" cy="81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962280" cy="979560"/>
            <wp:effectExtent l="0" t="0" r="0" b="0"/>
            <wp:docPr id="386" name="17ZKWB97.EPS" descr="id:2147494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8.jpeg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280" cy="97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387" name="17标1.EPS" descr="id:2147494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BD45FC" w:rsidP="00BD45FC">
      <w:pPr>
        <w:tabs>
          <w:tab w:val="left" w:pos="1871"/>
          <w:tab w:val="left" w:pos="3407"/>
          <w:tab w:val="left" w:pos="4949"/>
          <w:tab w:val="left" w:pos="6599"/>
        </w:tabs>
      </w:pPr>
      <w:r w:rsidRPr="00010648">
        <w:rPr>
          <w:rFonts w:ascii="Times New Roman" w:eastAsia="宋体" w:hAnsi="宋体"/>
        </w:rPr>
        <w:t>14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某小组同学在探究光的折射规律时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意外发现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当光沿某方向从半圆玻璃砖射向空气时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折射光消失而反射光却变得更亮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老师告诉他们这是光的全反射现象。课后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他们查到光从玻璃射向空气时的一些数据如表所示</w:t>
      </w:r>
      <w:r w:rsidRPr="00010648">
        <w:rPr>
          <w:rFonts w:ascii="Times New Roman" w:eastAsia="宋体" w:hAnsi="宋体"/>
        </w:rPr>
        <w:t>:</w:t>
      </w:r>
    </w:p>
    <w:tbl>
      <w:tblPr>
        <w:tblW w:w="2322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04"/>
        <w:gridCol w:w="278"/>
        <w:gridCol w:w="494"/>
        <w:gridCol w:w="494"/>
        <w:gridCol w:w="494"/>
        <w:gridCol w:w="494"/>
        <w:gridCol w:w="494"/>
        <w:gridCol w:w="494"/>
        <w:gridCol w:w="432"/>
      </w:tblGrid>
      <w:tr w:rsidTr="00B60406">
        <w:tblPrEx>
          <w:tblW w:w="2322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入射角</w:t>
            </w:r>
            <w:r w:rsidRPr="00010648">
              <w:rPr>
                <w:rFonts w:ascii="Times New Roman" w:eastAsia="Microsoft Yi Baiti" w:hAnsi="Times New Roman" w:cs="Times New Roman"/>
                <w:i/>
                <w:sz w:val="18"/>
              </w:rPr>
              <w:t>α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0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10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20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30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40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41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2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41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8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42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</w:tr>
      <w:tr w:rsidTr="00B60406">
        <w:tblPrEx>
          <w:tblW w:w="2322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折射角</w:t>
            </w:r>
            <w:r w:rsidRPr="00010648">
              <w:rPr>
                <w:rFonts w:ascii="Times New Roman" w:eastAsia="Microsoft Yi Baiti" w:hAnsi="Times New Roman" w:cs="Times New Roman"/>
                <w:i/>
                <w:sz w:val="18"/>
              </w:rPr>
              <w:t>β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0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15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2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30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9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48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6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74</w:t>
            </w:r>
            <w:r w:rsidRPr="00010648">
              <w:rPr>
                <w:rFonts w:ascii="Times New Roman" w:eastAsia="宋体" w:hAnsi="Times New Roman" w:cs="Times New Roman"/>
                <w:sz w:val="18"/>
              </w:rPr>
              <w:t>.</w:t>
            </w:r>
            <w:r w:rsidRPr="00010648">
              <w:rPr>
                <w:rFonts w:ascii="Times New Roman" w:eastAsia="宋体" w:hAnsi="宋体"/>
                <w:sz w:val="18"/>
              </w:rPr>
              <w:t>6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81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90</w:t>
            </w:r>
            <w:r w:rsidRPr="00010648">
              <w:rPr>
                <w:rFonts w:ascii="Times New Roman" w:eastAsia="宋体" w:hAnsi="宋体"/>
                <w:sz w:val="18"/>
              </w:rPr>
              <w:t>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/</w:t>
            </w:r>
          </w:p>
        </w:tc>
      </w:tr>
      <w:tr w:rsidTr="00B60406">
        <w:tblPrEx>
          <w:tblW w:w="2322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反射能量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5%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7%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26%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43%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77%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84%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100%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45FC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100%</w:t>
            </w:r>
          </w:p>
        </w:tc>
      </w:tr>
    </w:tbl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897120" cy="824400"/>
            <wp:effectExtent l="0" t="0" r="0" b="0"/>
            <wp:docPr id="388" name="18ZKWG226.EPS" descr="id:2147494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9.jpeg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712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分析上表中的光从玻璃斜射向空气时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反射能量与入射角大小的关系可知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光从玻璃斜射向空气时</w:t>
      </w:r>
      <w:r w:rsidRPr="00010648">
        <w:rPr>
          <w:rFonts w:ascii="Times New Roman" w:eastAsia="宋体" w:hAnsi="宋体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　折射角随入射角的增大而增大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当入射角</w:t>
      </w:r>
      <w:r w:rsidRPr="00010648">
        <w:rPr>
          <w:rFonts w:ascii="宋体" w:eastAsia="宋体" w:hAnsi="宋体"/>
        </w:rPr>
        <w:t>≥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41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8</w:t>
      </w:r>
      <w:r w:rsidRPr="0010470C">
        <w:rPr>
          <w:rFonts w:ascii="Times New Roman" w:eastAsia="宋体" w:hAnsi="宋体"/>
          <w:color w:val="FF00FF"/>
          <w:u w:val="single" w:color="000000"/>
        </w:rPr>
        <w:t>°　</w:t>
      </w:r>
      <w:r w:rsidRPr="00010648">
        <w:rPr>
          <w:rFonts w:ascii="Times New Roman" w:eastAsia="宋体" w:hAnsi="宋体"/>
        </w:rPr>
        <w:t>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就发生了全反射现象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BD45FC" w:rsidRPr="00010648" w:rsidP="00BD45FC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根据光的折射规律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请猜想当光从空气斜射向玻璃时</w:t>
      </w:r>
      <w:r w:rsidRPr="00010648">
        <w:rPr>
          <w:rFonts w:ascii="Times New Roman" w:eastAsia="宋体" w:hAnsi="宋体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　不能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发生全反射现象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理由是</w:t>
      </w:r>
      <w:r w:rsidRPr="0010470C">
        <w:rPr>
          <w:rFonts w:ascii="Times New Roman" w:eastAsia="宋体" w:hAnsi="宋体"/>
          <w:color w:val="FF00FF"/>
          <w:u w:val="single" w:color="000000"/>
        </w:rPr>
        <w:t>　入射角大于折射角</w:t>
      </w:r>
      <w:r w:rsidRPr="0010470C">
        <w:rPr>
          <w:rFonts w:ascii="Times New Roman" w:eastAsia="宋体" w:hAnsi="宋体"/>
          <w:color w:val="FF00FF"/>
          <w:u w:val="single" w:color="000000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折射角小于</w:t>
      </w:r>
      <w:r w:rsidRPr="0010470C">
        <w:rPr>
          <w:rFonts w:ascii="Times New Roman" w:eastAsia="宋体" w:hAnsi="宋体"/>
          <w:color w:val="FF00FF"/>
          <w:u w:val="single" w:color="000000"/>
        </w:rPr>
        <w:t>90</w:t>
      </w:r>
      <w:r w:rsidRPr="0010470C">
        <w:rPr>
          <w:rFonts w:ascii="Times New Roman" w:eastAsia="宋体" w:hAnsi="宋体"/>
          <w:color w:val="FF00FF"/>
          <w:u w:val="single" w:color="000000"/>
        </w:rPr>
        <w:t>°　</w:t>
      </w:r>
      <w:r w:rsidRPr="00010648">
        <w:rPr>
          <w:rFonts w:ascii="Times New Roman" w:eastAsia="宋体" w:hAnsi="宋体"/>
        </w:rPr>
        <w:t>。 </w:t>
      </w:r>
    </w:p>
    <w:p w:rsidR="00804EC3"/>
    <w:sectPr w:rsidSect="00BD45FC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5FC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BD45FC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BD45F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2018-07-06T03:30:00Z</dcterms:created>
  <dcterms:modified xsi:type="dcterms:W3CDTF">2018-07-06T03:31:00Z</dcterms:modified>
</cp:coreProperties>
</file>